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5" w:type="dxa"/>
        <w:tblLayout w:type="fixed"/>
        <w:tblLook w:val="0000" w:firstRow="0" w:lastRow="0" w:firstColumn="0" w:lastColumn="0" w:noHBand="0" w:noVBand="0"/>
      </w:tblPr>
      <w:tblGrid>
        <w:gridCol w:w="5045"/>
        <w:gridCol w:w="5354"/>
      </w:tblGrid>
      <w:tr w:rsidR="00DD62B0" w:rsidRPr="00D50B01" w:rsidTr="00784B8F">
        <w:trPr>
          <w:trHeight w:val="70"/>
        </w:trPr>
        <w:tc>
          <w:tcPr>
            <w:tcW w:w="5045" w:type="dxa"/>
            <w:vMerge w:val="restart"/>
            <w:shd w:val="clear" w:color="auto" w:fill="auto"/>
          </w:tcPr>
          <w:p w:rsidR="00DD62B0" w:rsidRPr="00D50B01" w:rsidRDefault="00DD62B0" w:rsidP="00784B8F">
            <w:pPr>
              <w:spacing w:line="240" w:lineRule="auto"/>
              <w:jc w:val="center"/>
              <w:rPr>
                <w:rFonts w:cs="Times New Roman"/>
              </w:rPr>
            </w:pPr>
            <w:r>
              <w:rPr>
                <w:rFonts w:cs="Times New Roman"/>
                <w:noProof/>
                <w:lang w:eastAsia="ru-RU" w:bidi="ar-SA"/>
              </w:rPr>
              <w:drawing>
                <wp:inline distT="0" distB="0" distL="0" distR="0">
                  <wp:extent cx="700405" cy="71247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solidFill>
                            <a:srgbClr val="FFFFFF"/>
                          </a:solidFill>
                          <a:ln>
                            <a:noFill/>
                          </a:ln>
                        </pic:spPr>
                      </pic:pic>
                    </a:graphicData>
                  </a:graphic>
                </wp:inline>
              </w:drawing>
            </w:r>
          </w:p>
          <w:p w:rsidR="00DD62B0" w:rsidRPr="00D50B01" w:rsidRDefault="00DD62B0" w:rsidP="00784B8F">
            <w:pPr>
              <w:spacing w:line="240" w:lineRule="auto"/>
              <w:jc w:val="center"/>
              <w:rPr>
                <w:rFonts w:cs="Times New Roman"/>
                <w:b/>
                <w:color w:val="000000"/>
              </w:rPr>
            </w:pPr>
            <w:r w:rsidRPr="00D50B01">
              <w:rPr>
                <w:rFonts w:cs="Times New Roman"/>
                <w:b/>
                <w:color w:val="000000"/>
              </w:rPr>
              <w:t>ФЕДЕРАЛЬНАЯ</w:t>
            </w:r>
          </w:p>
          <w:p w:rsidR="00DD62B0" w:rsidRPr="00D50B01" w:rsidRDefault="00DD62B0" w:rsidP="00784B8F">
            <w:pPr>
              <w:spacing w:line="240" w:lineRule="auto"/>
              <w:jc w:val="center"/>
              <w:rPr>
                <w:rFonts w:cs="Times New Roman"/>
                <w:b/>
                <w:color w:val="000000"/>
                <w:sz w:val="20"/>
                <w:szCs w:val="20"/>
              </w:rPr>
            </w:pPr>
            <w:r w:rsidRPr="00D50B01">
              <w:rPr>
                <w:rFonts w:cs="Times New Roman"/>
                <w:b/>
                <w:color w:val="000000"/>
              </w:rPr>
              <w:t>АНТИМОНОПОЛЬНАЯ СЛУЖБА</w:t>
            </w:r>
          </w:p>
          <w:p w:rsidR="00DD62B0" w:rsidRPr="00D50B01" w:rsidRDefault="00DD62B0" w:rsidP="00784B8F">
            <w:pPr>
              <w:spacing w:line="240" w:lineRule="auto"/>
              <w:jc w:val="center"/>
              <w:rPr>
                <w:rFonts w:cs="Times New Roman"/>
                <w:b/>
                <w:color w:val="000000"/>
                <w:sz w:val="20"/>
                <w:szCs w:val="20"/>
              </w:rPr>
            </w:pPr>
          </w:p>
          <w:p w:rsidR="00DD62B0" w:rsidRPr="00D50B01" w:rsidRDefault="00DD62B0" w:rsidP="00784B8F">
            <w:pPr>
              <w:spacing w:line="240" w:lineRule="auto"/>
              <w:jc w:val="center"/>
              <w:rPr>
                <w:rFonts w:cs="Times New Roman"/>
                <w:b/>
                <w:bCs/>
                <w:color w:val="000000"/>
              </w:rPr>
            </w:pPr>
            <w:r w:rsidRPr="00D50B01">
              <w:rPr>
                <w:rFonts w:cs="Times New Roman"/>
                <w:b/>
                <w:color w:val="000000"/>
              </w:rPr>
              <w:t>УПРАВЛЕНИЕ</w:t>
            </w:r>
            <w:r w:rsidRPr="00D50B01">
              <w:rPr>
                <w:rFonts w:cs="Times New Roman"/>
                <w:color w:val="000000"/>
              </w:rPr>
              <w:t xml:space="preserve"> </w:t>
            </w:r>
          </w:p>
          <w:p w:rsidR="00DD62B0" w:rsidRPr="00D50B01" w:rsidRDefault="00DD62B0" w:rsidP="00784B8F">
            <w:pPr>
              <w:spacing w:line="240" w:lineRule="auto"/>
              <w:jc w:val="center"/>
              <w:rPr>
                <w:rFonts w:cs="Times New Roman"/>
                <w:b/>
                <w:color w:val="000000"/>
              </w:rPr>
            </w:pPr>
            <w:r w:rsidRPr="00D50B01">
              <w:rPr>
                <w:rFonts w:cs="Times New Roman"/>
                <w:b/>
                <w:bCs/>
                <w:color w:val="000000"/>
              </w:rPr>
              <w:t>Федеральной</w:t>
            </w:r>
            <w:r w:rsidRPr="00D50B01">
              <w:rPr>
                <w:rFonts w:cs="Times New Roman"/>
                <w:b/>
                <w:color w:val="000000"/>
              </w:rPr>
              <w:t xml:space="preserve"> антимонопольной службы </w:t>
            </w:r>
          </w:p>
          <w:p w:rsidR="00DD62B0" w:rsidRPr="00D50B01" w:rsidRDefault="00DD62B0" w:rsidP="00784B8F">
            <w:pPr>
              <w:spacing w:line="240" w:lineRule="auto"/>
              <w:jc w:val="center"/>
              <w:rPr>
                <w:rFonts w:cs="Times New Roman"/>
                <w:color w:val="000000"/>
                <w:sz w:val="16"/>
                <w:szCs w:val="16"/>
              </w:rPr>
            </w:pPr>
            <w:r w:rsidRPr="00D50B01">
              <w:rPr>
                <w:rFonts w:cs="Times New Roman"/>
                <w:b/>
                <w:color w:val="000000"/>
              </w:rPr>
              <w:t xml:space="preserve"> по Республике Крым и городу Севастополю</w:t>
            </w:r>
          </w:p>
          <w:p w:rsidR="00DD62B0" w:rsidRPr="00D50B01" w:rsidRDefault="00DD62B0" w:rsidP="00784B8F">
            <w:pPr>
              <w:spacing w:line="240" w:lineRule="auto"/>
              <w:jc w:val="center"/>
              <w:rPr>
                <w:rFonts w:cs="Times New Roman"/>
                <w:color w:val="000000"/>
                <w:sz w:val="16"/>
                <w:szCs w:val="16"/>
              </w:rPr>
            </w:pPr>
            <w:r w:rsidRPr="00D50B01">
              <w:rPr>
                <w:rFonts w:cs="Times New Roman"/>
                <w:color w:val="000000"/>
                <w:sz w:val="16"/>
                <w:szCs w:val="16"/>
              </w:rPr>
              <w:t>Адрес: ул. Александра Невского, д. 1,</w:t>
            </w:r>
          </w:p>
          <w:p w:rsidR="00DD62B0" w:rsidRPr="00D50B01" w:rsidRDefault="00DD62B0" w:rsidP="00784B8F">
            <w:pPr>
              <w:spacing w:line="240" w:lineRule="auto"/>
              <w:jc w:val="center"/>
              <w:rPr>
                <w:rFonts w:cs="Times New Roman"/>
                <w:color w:val="000000"/>
                <w:sz w:val="16"/>
                <w:szCs w:val="16"/>
              </w:rPr>
            </w:pPr>
            <w:r w:rsidRPr="00D50B01">
              <w:rPr>
                <w:rFonts w:cs="Times New Roman"/>
                <w:color w:val="000000"/>
                <w:sz w:val="16"/>
                <w:szCs w:val="16"/>
              </w:rPr>
              <w:t>г. Симферополь, Республика Крым, 295000</w:t>
            </w:r>
          </w:p>
          <w:p w:rsidR="00DD62B0" w:rsidRPr="00D50B01" w:rsidRDefault="00DD62B0" w:rsidP="00784B8F">
            <w:pPr>
              <w:spacing w:line="240" w:lineRule="auto"/>
              <w:jc w:val="center"/>
              <w:rPr>
                <w:rFonts w:cs="Times New Roman"/>
                <w:color w:val="000000"/>
                <w:sz w:val="16"/>
                <w:szCs w:val="16"/>
              </w:rPr>
            </w:pPr>
            <w:r w:rsidRPr="00D50B01">
              <w:rPr>
                <w:rFonts w:cs="Times New Roman"/>
                <w:color w:val="000000"/>
                <w:sz w:val="16"/>
                <w:szCs w:val="16"/>
              </w:rPr>
              <w:t>тел. (3652) 544-638, факс (3652) 252-431</w:t>
            </w:r>
          </w:p>
          <w:p w:rsidR="00DD62B0" w:rsidRPr="00115D77" w:rsidRDefault="00DD62B0" w:rsidP="00784B8F">
            <w:pPr>
              <w:spacing w:line="240" w:lineRule="auto"/>
              <w:jc w:val="center"/>
              <w:rPr>
                <w:rFonts w:cs="Times New Roman"/>
                <w:color w:val="000000"/>
                <w:lang w:val="en-US"/>
              </w:rPr>
            </w:pPr>
            <w:r w:rsidRPr="00115D77">
              <w:rPr>
                <w:rFonts w:cs="Times New Roman"/>
                <w:color w:val="000000"/>
                <w:sz w:val="16"/>
                <w:szCs w:val="16"/>
                <w:lang w:val="en-US"/>
              </w:rPr>
              <w:t>e-mail: to82@fas.gov.ru</w:t>
            </w:r>
          </w:p>
          <w:p w:rsidR="00DD62B0" w:rsidRPr="00EC3A38" w:rsidRDefault="0019746F" w:rsidP="00784B8F">
            <w:pPr>
              <w:spacing w:before="240"/>
              <w:rPr>
                <w:color w:val="000000"/>
                <w:sz w:val="28"/>
                <w:szCs w:val="28"/>
              </w:rPr>
            </w:pPr>
            <w:r>
              <w:rPr>
                <w:color w:val="000000"/>
                <w:sz w:val="28"/>
                <w:szCs w:val="28"/>
              </w:rPr>
              <w:t>10.09</w:t>
            </w:r>
            <w:r w:rsidR="00DD62B0" w:rsidRPr="00A14F8D">
              <w:rPr>
                <w:color w:val="000000"/>
                <w:sz w:val="28"/>
                <w:szCs w:val="28"/>
              </w:rPr>
              <w:t>.2019</w:t>
            </w:r>
            <w:r w:rsidR="00DD62B0">
              <w:rPr>
                <w:color w:val="000000"/>
                <w:sz w:val="28"/>
                <w:szCs w:val="28"/>
              </w:rPr>
              <w:t xml:space="preserve"> </w:t>
            </w:r>
            <w:r w:rsidR="00DD62B0" w:rsidRPr="00AC6FD2">
              <w:rPr>
                <w:color w:val="000000"/>
                <w:sz w:val="28"/>
                <w:szCs w:val="28"/>
              </w:rPr>
              <w:t>№</w:t>
            </w:r>
            <w:r w:rsidR="00784B8F">
              <w:rPr>
                <w:color w:val="000000"/>
                <w:sz w:val="28"/>
                <w:szCs w:val="28"/>
              </w:rPr>
              <w:t>06/</w:t>
            </w:r>
            <w:r w:rsidR="003E4B21">
              <w:rPr>
                <w:color w:val="000000"/>
                <w:sz w:val="28"/>
                <w:szCs w:val="28"/>
              </w:rPr>
              <w:t>2</w:t>
            </w:r>
            <w:r>
              <w:rPr>
                <w:color w:val="000000"/>
                <w:sz w:val="28"/>
                <w:szCs w:val="28"/>
              </w:rPr>
              <w:t>356</w:t>
            </w:r>
            <w:r w:rsidR="00DD62B0">
              <w:rPr>
                <w:color w:val="000000"/>
                <w:sz w:val="28"/>
                <w:szCs w:val="28"/>
              </w:rPr>
              <w:t>-19реш</w:t>
            </w:r>
          </w:p>
          <w:p w:rsidR="00DD62B0" w:rsidRPr="00D50B01" w:rsidRDefault="00DD62B0" w:rsidP="00784B8F">
            <w:pPr>
              <w:spacing w:before="240"/>
              <w:rPr>
                <w:sz w:val="28"/>
                <w:szCs w:val="28"/>
                <w:shd w:val="clear" w:color="auto" w:fill="FFFF00"/>
                <w:lang w:eastAsia="ru-RU"/>
              </w:rPr>
            </w:pPr>
          </w:p>
        </w:tc>
        <w:tc>
          <w:tcPr>
            <w:tcW w:w="5354" w:type="dxa"/>
            <w:shd w:val="clear" w:color="auto" w:fill="auto"/>
          </w:tcPr>
          <w:p w:rsidR="00DD62B0" w:rsidRPr="00D50B01" w:rsidRDefault="00DD62B0" w:rsidP="00784B8F">
            <w:pPr>
              <w:snapToGrid w:val="0"/>
              <w:spacing w:line="240" w:lineRule="auto"/>
              <w:ind w:left="281"/>
              <w:rPr>
                <w:rFonts w:cs="Times New Roman"/>
                <w:shd w:val="clear" w:color="auto" w:fill="FFFF00"/>
              </w:rPr>
            </w:pPr>
          </w:p>
        </w:tc>
      </w:tr>
      <w:tr w:rsidR="00DD62B0" w:rsidRPr="00041CE1" w:rsidTr="00784B8F">
        <w:trPr>
          <w:trHeight w:val="1492"/>
        </w:trPr>
        <w:tc>
          <w:tcPr>
            <w:tcW w:w="5045" w:type="dxa"/>
            <w:vMerge/>
            <w:shd w:val="clear" w:color="auto" w:fill="auto"/>
          </w:tcPr>
          <w:p w:rsidR="00DD62B0" w:rsidRPr="00D50B01" w:rsidRDefault="00DD62B0" w:rsidP="00784B8F">
            <w:pPr>
              <w:snapToGrid w:val="0"/>
              <w:spacing w:line="240" w:lineRule="auto"/>
              <w:jc w:val="center"/>
              <w:rPr>
                <w:rFonts w:cs="Times New Roman"/>
                <w:sz w:val="28"/>
                <w:szCs w:val="28"/>
                <w:shd w:val="clear" w:color="auto" w:fill="FFFF00"/>
              </w:rPr>
            </w:pPr>
          </w:p>
        </w:tc>
        <w:tc>
          <w:tcPr>
            <w:tcW w:w="5354" w:type="dxa"/>
            <w:shd w:val="clear" w:color="auto" w:fill="auto"/>
          </w:tcPr>
          <w:p w:rsidR="00BA435E" w:rsidRDefault="00BA435E" w:rsidP="00BA435E">
            <w:pPr>
              <w:pStyle w:val="ac"/>
              <w:tabs>
                <w:tab w:val="left" w:pos="5312"/>
              </w:tabs>
              <w:spacing w:after="0" w:line="276" w:lineRule="auto"/>
              <w:rPr>
                <w:sz w:val="28"/>
                <w:szCs w:val="28"/>
                <w:lang w:eastAsia="en-US"/>
              </w:rPr>
            </w:pPr>
            <w:r>
              <w:rPr>
                <w:sz w:val="28"/>
                <w:szCs w:val="28"/>
                <w:lang w:eastAsia="en-US"/>
              </w:rPr>
              <w:t>Заказчик:</w:t>
            </w:r>
          </w:p>
          <w:p w:rsidR="0019746F" w:rsidRDefault="0019746F" w:rsidP="0019746F">
            <w:pPr>
              <w:spacing w:line="276" w:lineRule="auto"/>
              <w:rPr>
                <w:sz w:val="28"/>
                <w:szCs w:val="28"/>
                <w:lang w:eastAsia="en-US"/>
              </w:rPr>
            </w:pPr>
            <w:r>
              <w:rPr>
                <w:sz w:val="28"/>
                <w:szCs w:val="28"/>
                <w:lang w:eastAsia="en-US"/>
              </w:rPr>
              <w:fldChar w:fldCharType="begin"/>
            </w:r>
            <w:r>
              <w:rPr>
                <w:sz w:val="28"/>
                <w:szCs w:val="28"/>
                <w:lang w:eastAsia="en-US"/>
              </w:rPr>
              <w:instrText xml:space="preserve"> MERGEFIELD "Заказчик" </w:instrText>
            </w:r>
            <w:r>
              <w:rPr>
                <w:sz w:val="28"/>
                <w:szCs w:val="28"/>
                <w:lang w:eastAsia="en-US"/>
              </w:rPr>
              <w:fldChar w:fldCharType="separate"/>
            </w:r>
            <w:r w:rsidRPr="008E5F0F">
              <w:rPr>
                <w:noProof/>
                <w:sz w:val="28"/>
                <w:szCs w:val="28"/>
                <w:lang w:eastAsia="en-US"/>
              </w:rPr>
              <w:t>АО "Черноморский банк развития и реконструкции"</w:t>
            </w:r>
            <w:r>
              <w:rPr>
                <w:sz w:val="28"/>
                <w:szCs w:val="28"/>
                <w:lang w:eastAsia="en-US"/>
              </w:rPr>
              <w:fldChar w:fldCharType="end"/>
            </w:r>
          </w:p>
          <w:p w:rsidR="0019746F" w:rsidRPr="008E5F0F" w:rsidRDefault="0019746F" w:rsidP="0019746F">
            <w:pPr>
              <w:spacing w:line="276" w:lineRule="auto"/>
              <w:rPr>
                <w:noProof/>
                <w:sz w:val="28"/>
                <w:szCs w:val="28"/>
                <w:lang w:eastAsia="en-US"/>
              </w:rPr>
            </w:pPr>
            <w:r>
              <w:rPr>
                <w:sz w:val="28"/>
                <w:szCs w:val="28"/>
                <w:lang w:eastAsia="en-US"/>
              </w:rPr>
              <w:fldChar w:fldCharType="begin"/>
            </w:r>
            <w:r>
              <w:rPr>
                <w:sz w:val="28"/>
                <w:szCs w:val="28"/>
                <w:lang w:eastAsia="en-US"/>
              </w:rPr>
              <w:instrText xml:space="preserve"> MERGEFIELD "Адрес_заказчика" </w:instrText>
            </w:r>
            <w:r>
              <w:rPr>
                <w:sz w:val="28"/>
                <w:szCs w:val="28"/>
                <w:lang w:eastAsia="en-US"/>
              </w:rPr>
              <w:fldChar w:fldCharType="separate"/>
            </w:r>
            <w:r w:rsidRPr="008E5F0F">
              <w:rPr>
                <w:noProof/>
                <w:sz w:val="28"/>
                <w:szCs w:val="28"/>
                <w:lang w:eastAsia="en-US"/>
              </w:rPr>
              <w:t>295001, г. Симферополь, ул. Большевистская, д. 24</w:t>
            </w:r>
          </w:p>
          <w:p w:rsidR="0019746F" w:rsidRDefault="0019746F" w:rsidP="0019746F">
            <w:pPr>
              <w:spacing w:line="276" w:lineRule="auto"/>
              <w:rPr>
                <w:sz w:val="28"/>
                <w:szCs w:val="28"/>
                <w:lang w:eastAsia="en-US"/>
              </w:rPr>
            </w:pPr>
            <w:r w:rsidRPr="008E5F0F">
              <w:rPr>
                <w:noProof/>
                <w:sz w:val="28"/>
                <w:szCs w:val="28"/>
                <w:lang w:eastAsia="en-US"/>
              </w:rPr>
              <w:t>zakupki@chbrr.crimea.com</w:t>
            </w:r>
            <w:r>
              <w:rPr>
                <w:sz w:val="28"/>
                <w:szCs w:val="28"/>
                <w:lang w:eastAsia="en-US"/>
              </w:rPr>
              <w:fldChar w:fldCharType="end"/>
            </w:r>
          </w:p>
          <w:p w:rsidR="003E4B21" w:rsidRDefault="003E4B21" w:rsidP="003E4B21">
            <w:pPr>
              <w:pStyle w:val="ac"/>
              <w:tabs>
                <w:tab w:val="left" w:pos="5312"/>
              </w:tabs>
              <w:spacing w:after="0" w:line="276" w:lineRule="auto"/>
              <w:rPr>
                <w:rFonts w:eastAsia="SimSun" w:cs="Mangal"/>
                <w:noProof/>
                <w:kern w:val="1"/>
                <w:sz w:val="28"/>
                <w:szCs w:val="28"/>
                <w:lang w:eastAsia="en-US" w:bidi="hi-IN"/>
              </w:rPr>
            </w:pPr>
          </w:p>
          <w:p w:rsidR="00BA435E" w:rsidRDefault="00BA435E" w:rsidP="00BA435E">
            <w:pPr>
              <w:pStyle w:val="ac"/>
              <w:tabs>
                <w:tab w:val="left" w:pos="5312"/>
              </w:tabs>
              <w:spacing w:after="0" w:line="276" w:lineRule="auto"/>
              <w:ind w:right="34"/>
              <w:rPr>
                <w:sz w:val="28"/>
                <w:szCs w:val="28"/>
                <w:lang w:eastAsia="en-US"/>
              </w:rPr>
            </w:pPr>
            <w:r>
              <w:rPr>
                <w:sz w:val="28"/>
                <w:szCs w:val="28"/>
                <w:lang w:eastAsia="en-US"/>
              </w:rPr>
              <w:t>Заявитель:</w:t>
            </w:r>
          </w:p>
          <w:p w:rsidR="0019746F" w:rsidRDefault="0019746F" w:rsidP="0019746F">
            <w:pPr>
              <w:spacing w:line="276" w:lineRule="auto"/>
              <w:rPr>
                <w:sz w:val="28"/>
                <w:szCs w:val="28"/>
                <w:lang w:eastAsia="en-US"/>
              </w:rPr>
            </w:pPr>
            <w:r>
              <w:rPr>
                <w:sz w:val="28"/>
                <w:szCs w:val="28"/>
                <w:lang w:eastAsia="en-US"/>
              </w:rPr>
              <w:fldChar w:fldCharType="begin"/>
            </w:r>
            <w:r>
              <w:rPr>
                <w:sz w:val="28"/>
                <w:szCs w:val="28"/>
                <w:lang w:eastAsia="en-US"/>
              </w:rPr>
              <w:instrText xml:space="preserve"> MERGEFIELD "Заявитель" </w:instrText>
            </w:r>
            <w:r>
              <w:rPr>
                <w:sz w:val="28"/>
                <w:szCs w:val="28"/>
                <w:lang w:eastAsia="en-US"/>
              </w:rPr>
              <w:fldChar w:fldCharType="separate"/>
            </w:r>
            <w:r w:rsidRPr="008E5F0F">
              <w:rPr>
                <w:noProof/>
                <w:sz w:val="28"/>
                <w:szCs w:val="28"/>
                <w:lang w:eastAsia="en-US"/>
              </w:rPr>
              <w:t>ООО "РОНАТ-КРЫМ"</w:t>
            </w:r>
            <w:r>
              <w:rPr>
                <w:sz w:val="28"/>
                <w:szCs w:val="28"/>
                <w:lang w:eastAsia="en-US"/>
              </w:rPr>
              <w:fldChar w:fldCharType="end"/>
            </w:r>
          </w:p>
          <w:p w:rsidR="00DD62B0" w:rsidRPr="006D77BA" w:rsidRDefault="0019746F" w:rsidP="0019746F">
            <w:pPr>
              <w:rPr>
                <w:rFonts w:eastAsia="Times-Roman, 'Times New Roman'" w:cs="Times New Roman"/>
                <w:noProof/>
                <w:sz w:val="28"/>
                <w:szCs w:val="28"/>
              </w:rPr>
            </w:pPr>
            <w:r>
              <w:rPr>
                <w:sz w:val="28"/>
                <w:szCs w:val="28"/>
                <w:lang w:eastAsia="en-US"/>
              </w:rPr>
              <w:fldChar w:fldCharType="begin"/>
            </w:r>
            <w:r>
              <w:rPr>
                <w:sz w:val="28"/>
                <w:szCs w:val="28"/>
                <w:lang w:eastAsia="en-US"/>
              </w:rPr>
              <w:instrText xml:space="preserve"> MERGEFIELD "Адрес_заявителя" </w:instrText>
            </w:r>
            <w:r>
              <w:rPr>
                <w:sz w:val="28"/>
                <w:szCs w:val="28"/>
                <w:lang w:eastAsia="en-US"/>
              </w:rPr>
              <w:fldChar w:fldCharType="separate"/>
            </w:r>
            <w:r w:rsidRPr="008E5F0F">
              <w:rPr>
                <w:noProof/>
                <w:sz w:val="28"/>
                <w:szCs w:val="28"/>
                <w:lang w:eastAsia="en-US"/>
              </w:rPr>
              <w:t>295022, Республика Крым, г. Симферополь, пр-т. Победы, д. 286, ronat-info@mail.ru</w:t>
            </w:r>
            <w:r>
              <w:rPr>
                <w:sz w:val="28"/>
                <w:szCs w:val="28"/>
                <w:lang w:eastAsia="en-US"/>
              </w:rPr>
              <w:fldChar w:fldCharType="end"/>
            </w:r>
          </w:p>
          <w:p w:rsidR="00DD62B0" w:rsidRDefault="00DD62B0" w:rsidP="00784B8F">
            <w:pPr>
              <w:rPr>
                <w:rFonts w:eastAsia="Times-Roman, 'Times New Roman'" w:cs="Times New Roman"/>
                <w:szCs w:val="28"/>
              </w:rPr>
            </w:pPr>
          </w:p>
          <w:p w:rsidR="0019746F" w:rsidRPr="008E5F0F" w:rsidRDefault="0019746F" w:rsidP="0019746F">
            <w:pPr>
              <w:spacing w:line="276" w:lineRule="auto"/>
              <w:rPr>
                <w:noProof/>
                <w:sz w:val="28"/>
                <w:szCs w:val="28"/>
                <w:lang w:eastAsia="en-US"/>
              </w:rPr>
            </w:pPr>
            <w:r>
              <w:rPr>
                <w:sz w:val="28"/>
                <w:szCs w:val="28"/>
                <w:lang w:eastAsia="en-US"/>
              </w:rPr>
              <w:fldChar w:fldCharType="begin"/>
            </w:r>
            <w:r>
              <w:rPr>
                <w:sz w:val="28"/>
                <w:szCs w:val="28"/>
                <w:lang w:eastAsia="en-US"/>
              </w:rPr>
              <w:instrText xml:space="preserve"> MERGEFIELD Оператор_электронной_площадки </w:instrText>
            </w:r>
            <w:r>
              <w:rPr>
                <w:sz w:val="28"/>
                <w:szCs w:val="28"/>
                <w:lang w:eastAsia="en-US"/>
              </w:rPr>
              <w:fldChar w:fldCharType="separate"/>
            </w:r>
            <w:r w:rsidRPr="008E5F0F">
              <w:rPr>
                <w:noProof/>
                <w:sz w:val="28"/>
                <w:szCs w:val="28"/>
                <w:lang w:eastAsia="en-US"/>
              </w:rPr>
              <w:t>Общество с ограниченной ответственностью «РТС-тендер»</w:t>
            </w:r>
          </w:p>
          <w:p w:rsidR="0019746F" w:rsidRPr="008E5F0F" w:rsidRDefault="0019746F" w:rsidP="0019746F">
            <w:pPr>
              <w:spacing w:line="276" w:lineRule="auto"/>
              <w:rPr>
                <w:noProof/>
                <w:sz w:val="28"/>
                <w:szCs w:val="28"/>
                <w:lang w:eastAsia="en-US"/>
              </w:rPr>
            </w:pPr>
            <w:r w:rsidRPr="008E5F0F">
              <w:rPr>
                <w:noProof/>
                <w:sz w:val="28"/>
                <w:szCs w:val="28"/>
                <w:lang w:eastAsia="en-US"/>
              </w:rPr>
              <w:t>121151, г. Москва, наб. Тараса Шевченко, д. 23А, сектор В, 25 этаж</w:t>
            </w:r>
          </w:p>
          <w:p w:rsidR="0019746F" w:rsidRPr="0019746F" w:rsidRDefault="0019746F" w:rsidP="0019746F">
            <w:pPr>
              <w:rPr>
                <w:rFonts w:eastAsia="Times-Roman, 'Times New Roman'" w:cs="Times New Roman"/>
                <w:szCs w:val="28"/>
                <w:lang w:val="en-US"/>
              </w:rPr>
            </w:pPr>
            <w:r w:rsidRPr="0019746F">
              <w:rPr>
                <w:noProof/>
                <w:sz w:val="28"/>
                <w:szCs w:val="28"/>
                <w:lang w:val="en-US" w:eastAsia="en-US"/>
              </w:rPr>
              <w:t>e-mail: ko@rts-tender.ru</w:t>
            </w:r>
            <w:r>
              <w:rPr>
                <w:sz w:val="28"/>
                <w:szCs w:val="28"/>
                <w:lang w:eastAsia="en-US"/>
              </w:rPr>
              <w:fldChar w:fldCharType="end"/>
            </w:r>
          </w:p>
        </w:tc>
      </w:tr>
    </w:tbl>
    <w:p w:rsidR="00DD62B0" w:rsidRPr="00D50B01" w:rsidRDefault="00DD62B0" w:rsidP="00DD62B0">
      <w:pPr>
        <w:spacing w:before="240" w:line="240" w:lineRule="auto"/>
        <w:jc w:val="center"/>
        <w:rPr>
          <w:rFonts w:cs="Times New Roman"/>
          <w:b/>
          <w:sz w:val="28"/>
          <w:szCs w:val="28"/>
        </w:rPr>
      </w:pPr>
      <w:r w:rsidRPr="00D50B01">
        <w:rPr>
          <w:rFonts w:cs="Times New Roman"/>
          <w:b/>
          <w:sz w:val="28"/>
          <w:szCs w:val="28"/>
        </w:rPr>
        <w:t xml:space="preserve">Решение </w:t>
      </w:r>
      <w:r w:rsidRPr="00D50B01">
        <w:rPr>
          <w:rFonts w:cs="Times New Roman"/>
          <w:b/>
          <w:sz w:val="28"/>
          <w:szCs w:val="28"/>
        </w:rPr>
        <w:br/>
        <w:t>по делу №</w:t>
      </w:r>
      <w:r w:rsidRPr="00A14F8D">
        <w:rPr>
          <w:rFonts w:cs="Times New Roman"/>
          <w:b/>
          <w:sz w:val="28"/>
          <w:szCs w:val="28"/>
        </w:rPr>
        <w:t>06/</w:t>
      </w:r>
      <w:r w:rsidR="003E4B21">
        <w:rPr>
          <w:rFonts w:cs="Times New Roman"/>
          <w:b/>
          <w:sz w:val="28"/>
          <w:szCs w:val="28"/>
        </w:rPr>
        <w:t>2</w:t>
      </w:r>
      <w:r w:rsidR="0019746F">
        <w:rPr>
          <w:rFonts w:cs="Times New Roman"/>
          <w:b/>
          <w:sz w:val="28"/>
          <w:szCs w:val="28"/>
        </w:rPr>
        <w:t>356</w:t>
      </w:r>
      <w:r w:rsidRPr="00A14F8D">
        <w:rPr>
          <w:rFonts w:cs="Times New Roman"/>
          <w:b/>
          <w:sz w:val="28"/>
          <w:szCs w:val="28"/>
        </w:rPr>
        <w:t>-19</w:t>
      </w:r>
      <w:r w:rsidRPr="00D50B01">
        <w:rPr>
          <w:rFonts w:cs="Times New Roman"/>
          <w:b/>
          <w:sz w:val="28"/>
          <w:szCs w:val="28"/>
        </w:rPr>
        <w:t xml:space="preserve"> </w:t>
      </w:r>
      <w:r w:rsidRPr="00D50B01">
        <w:rPr>
          <w:rFonts w:cs="Times New Roman"/>
          <w:b/>
          <w:sz w:val="28"/>
          <w:szCs w:val="28"/>
        </w:rPr>
        <w:br/>
      </w:r>
      <w:r w:rsidR="003A5D05">
        <w:rPr>
          <w:rFonts w:cs="Times New Roman"/>
          <w:b/>
          <w:sz w:val="28"/>
          <w:szCs w:val="28"/>
        </w:rPr>
        <w:t xml:space="preserve">о результатах рассмотрения жалобы на действия </w:t>
      </w:r>
      <w:r w:rsidR="003A5D05">
        <w:rPr>
          <w:rFonts w:cs="Times New Roman"/>
          <w:b/>
          <w:sz w:val="28"/>
          <w:szCs w:val="28"/>
        </w:rPr>
        <w:br/>
        <w:t xml:space="preserve">заказчика при закупке товаров, работ, услуг в соответствии с </w:t>
      </w:r>
      <w:r w:rsidR="003A5D05">
        <w:rPr>
          <w:rFonts w:cs="Times New Roman"/>
          <w:b/>
          <w:sz w:val="28"/>
          <w:szCs w:val="28"/>
        </w:rPr>
        <w:br/>
        <w:t xml:space="preserve">Федеральным законом от 18.07.2011 №223-ФЗ «О закупках товаров, </w:t>
      </w:r>
      <w:r w:rsidR="003A5D05">
        <w:rPr>
          <w:rFonts w:cs="Times New Roman"/>
          <w:b/>
          <w:sz w:val="28"/>
          <w:szCs w:val="28"/>
        </w:rPr>
        <w:br/>
        <w:t>работ, услуг отдельными видами юридических лиц»</w:t>
      </w:r>
    </w:p>
    <w:p w:rsidR="00DD62B0" w:rsidRPr="00BF27D2" w:rsidRDefault="0019746F" w:rsidP="00DD62B0">
      <w:pPr>
        <w:spacing w:before="240" w:line="240" w:lineRule="auto"/>
        <w:rPr>
          <w:rFonts w:ascii="Verdana" w:hAnsi="Verdana"/>
          <w:color w:val="000000"/>
          <w:sz w:val="16"/>
          <w:szCs w:val="16"/>
          <w:shd w:val="clear" w:color="auto" w:fill="F5FFEF"/>
        </w:rPr>
      </w:pPr>
      <w:r>
        <w:rPr>
          <w:rFonts w:cs="Times New Roman"/>
          <w:sz w:val="28"/>
          <w:szCs w:val="28"/>
        </w:rPr>
        <w:t>10.09</w:t>
      </w:r>
      <w:r w:rsidR="00DD62B0" w:rsidRPr="00A14F8D">
        <w:rPr>
          <w:rFonts w:cs="Times New Roman"/>
          <w:sz w:val="28"/>
          <w:szCs w:val="28"/>
        </w:rPr>
        <w:t>.2019</w:t>
      </w:r>
      <w:r w:rsidR="00DD62B0">
        <w:rPr>
          <w:rFonts w:cs="Times New Roman"/>
          <w:sz w:val="28"/>
          <w:szCs w:val="28"/>
        </w:rPr>
        <w:tab/>
      </w:r>
      <w:r w:rsidR="00DD62B0">
        <w:rPr>
          <w:rFonts w:cs="Times New Roman"/>
          <w:sz w:val="28"/>
          <w:szCs w:val="28"/>
        </w:rPr>
        <w:tab/>
      </w:r>
      <w:r w:rsidR="00DD62B0">
        <w:rPr>
          <w:rFonts w:cs="Times New Roman"/>
          <w:sz w:val="28"/>
          <w:szCs w:val="28"/>
        </w:rPr>
        <w:tab/>
      </w:r>
      <w:r w:rsidR="00DD62B0">
        <w:rPr>
          <w:rFonts w:cs="Times New Roman"/>
          <w:sz w:val="28"/>
          <w:szCs w:val="28"/>
        </w:rPr>
        <w:tab/>
      </w:r>
      <w:r w:rsidR="00DD62B0">
        <w:rPr>
          <w:rFonts w:cs="Times New Roman"/>
          <w:sz w:val="28"/>
          <w:szCs w:val="28"/>
        </w:rPr>
        <w:tab/>
      </w:r>
      <w:r w:rsidR="00DD62B0">
        <w:rPr>
          <w:rFonts w:cs="Times New Roman"/>
          <w:sz w:val="28"/>
          <w:szCs w:val="28"/>
        </w:rPr>
        <w:tab/>
      </w:r>
      <w:r w:rsidR="00DD62B0">
        <w:rPr>
          <w:rFonts w:cs="Times New Roman"/>
          <w:sz w:val="28"/>
          <w:szCs w:val="28"/>
        </w:rPr>
        <w:tab/>
      </w:r>
      <w:r w:rsidR="00DD62B0">
        <w:rPr>
          <w:rFonts w:cs="Times New Roman"/>
          <w:sz w:val="28"/>
          <w:szCs w:val="28"/>
        </w:rPr>
        <w:tab/>
        <w:t xml:space="preserve">                           </w:t>
      </w:r>
      <w:r w:rsidR="00DD62B0" w:rsidRPr="00D50B01">
        <w:rPr>
          <w:bCs/>
          <w:iCs/>
          <w:sz w:val="28"/>
          <w:szCs w:val="28"/>
        </w:rPr>
        <w:t>г. Симферополь</w:t>
      </w:r>
    </w:p>
    <w:p w:rsidR="00DD62B0" w:rsidRDefault="00DD62B0" w:rsidP="00DD62B0">
      <w:pPr>
        <w:spacing w:line="240" w:lineRule="auto"/>
        <w:ind w:firstLine="709"/>
        <w:jc w:val="both"/>
        <w:rPr>
          <w:sz w:val="28"/>
          <w:szCs w:val="28"/>
        </w:rPr>
      </w:pPr>
    </w:p>
    <w:p w:rsidR="00DD62B0" w:rsidRPr="0080273B" w:rsidRDefault="00DD62B0" w:rsidP="00DD62B0">
      <w:pPr>
        <w:spacing w:line="240" w:lineRule="auto"/>
        <w:ind w:firstLine="709"/>
        <w:jc w:val="both"/>
        <w:rPr>
          <w:sz w:val="28"/>
          <w:szCs w:val="28"/>
        </w:rPr>
      </w:pPr>
      <w:r w:rsidRPr="0080273B">
        <w:rPr>
          <w:sz w:val="28"/>
          <w:szCs w:val="28"/>
        </w:rPr>
        <w:t>Комиссия по контролю в сфере закупок</w:t>
      </w:r>
      <w:r w:rsidRPr="0080273B">
        <w:rPr>
          <w:rFonts w:eastAsia="Calibri"/>
          <w:sz w:val="28"/>
          <w:szCs w:val="28"/>
        </w:rPr>
        <w:t xml:space="preserve"> товаров, работ, услуг Управления Федеральной антимонопольной службы по Республике Крым и городу Севастополю (</w:t>
      </w:r>
      <w:proofErr w:type="gramStart"/>
      <w:r w:rsidRPr="0080273B">
        <w:rPr>
          <w:sz w:val="28"/>
          <w:szCs w:val="28"/>
        </w:rPr>
        <w:t>Крымское</w:t>
      </w:r>
      <w:proofErr w:type="gramEnd"/>
      <w:r w:rsidRPr="0080273B">
        <w:rPr>
          <w:sz w:val="28"/>
          <w:szCs w:val="28"/>
        </w:rPr>
        <w:t xml:space="preserve"> УФАС России) (далее – Комиссия) в составе:</w:t>
      </w:r>
    </w:p>
    <w:p w:rsidR="008F361E" w:rsidRDefault="00DD62B0" w:rsidP="0019746F">
      <w:pPr>
        <w:spacing w:line="240" w:lineRule="auto"/>
        <w:ind w:firstLine="709"/>
        <w:jc w:val="both"/>
        <w:rPr>
          <w:sz w:val="28"/>
          <w:szCs w:val="28"/>
        </w:rPr>
      </w:pPr>
      <w:r w:rsidRPr="00B3619D">
        <w:rPr>
          <w:rFonts w:cs="Times New Roman"/>
          <w:sz w:val="28"/>
          <w:szCs w:val="28"/>
        </w:rPr>
        <w:t xml:space="preserve">рассмотрев жалобу Заявителя на действия </w:t>
      </w:r>
      <w:r w:rsidR="0019746F">
        <w:rPr>
          <w:rFonts w:cs="Times New Roman"/>
          <w:sz w:val="28"/>
          <w:szCs w:val="28"/>
        </w:rPr>
        <w:t xml:space="preserve">комиссии </w:t>
      </w:r>
      <w:r w:rsidRPr="00B3619D">
        <w:rPr>
          <w:rFonts w:cs="Times New Roman"/>
          <w:sz w:val="28"/>
          <w:szCs w:val="28"/>
        </w:rPr>
        <w:t xml:space="preserve">Заказчика при проведении закупки </w:t>
      </w:r>
      <w:r w:rsidR="0019746F">
        <w:rPr>
          <w:sz w:val="28"/>
          <w:szCs w:val="28"/>
        </w:rPr>
        <w:t>«</w:t>
      </w:r>
      <w:r w:rsidR="0019746F">
        <w:rPr>
          <w:sz w:val="28"/>
          <w:szCs w:val="28"/>
        </w:rPr>
        <w:fldChar w:fldCharType="begin"/>
      </w:r>
      <w:r w:rsidR="0019746F">
        <w:rPr>
          <w:sz w:val="28"/>
          <w:szCs w:val="28"/>
        </w:rPr>
        <w:instrText xml:space="preserve"> MERGEFIELD "Предмет_закупки" </w:instrText>
      </w:r>
      <w:r w:rsidR="0019746F">
        <w:rPr>
          <w:sz w:val="28"/>
          <w:szCs w:val="28"/>
        </w:rPr>
        <w:fldChar w:fldCharType="separate"/>
      </w:r>
      <w:r w:rsidR="0019746F" w:rsidRPr="008E5F0F">
        <w:rPr>
          <w:noProof/>
          <w:sz w:val="28"/>
          <w:szCs w:val="28"/>
        </w:rPr>
        <w:t>Закупка бумаги А-4, канцелярских товаров</w:t>
      </w:r>
      <w:r w:rsidR="0019746F">
        <w:rPr>
          <w:sz w:val="28"/>
          <w:szCs w:val="28"/>
        </w:rPr>
        <w:fldChar w:fldCharType="end"/>
      </w:r>
      <w:r w:rsidR="0019746F">
        <w:rPr>
          <w:sz w:val="28"/>
          <w:szCs w:val="28"/>
        </w:rPr>
        <w:t xml:space="preserve">» (извещение </w:t>
      </w:r>
      <w:r w:rsidR="0019746F">
        <w:rPr>
          <w:sz w:val="28"/>
          <w:szCs w:val="28"/>
        </w:rPr>
        <w:fldChar w:fldCharType="begin"/>
      </w:r>
      <w:r w:rsidR="0019746F">
        <w:rPr>
          <w:sz w:val="28"/>
          <w:szCs w:val="28"/>
        </w:rPr>
        <w:instrText xml:space="preserve"> MERGEFIELD "M__закупки" </w:instrText>
      </w:r>
      <w:r w:rsidR="0019746F">
        <w:rPr>
          <w:sz w:val="28"/>
          <w:szCs w:val="28"/>
        </w:rPr>
        <w:fldChar w:fldCharType="separate"/>
      </w:r>
      <w:r w:rsidR="0019746F" w:rsidRPr="008E5F0F">
        <w:rPr>
          <w:noProof/>
          <w:sz w:val="28"/>
          <w:szCs w:val="28"/>
        </w:rPr>
        <w:t>№31908222524</w:t>
      </w:r>
      <w:r w:rsidR="0019746F">
        <w:rPr>
          <w:sz w:val="28"/>
          <w:szCs w:val="28"/>
        </w:rPr>
        <w:fldChar w:fldCharType="end"/>
      </w:r>
      <w:r w:rsidR="0019746F">
        <w:rPr>
          <w:sz w:val="28"/>
          <w:szCs w:val="28"/>
        </w:rPr>
        <w:t>)</w:t>
      </w:r>
      <w:r w:rsidR="00BA435E">
        <w:rPr>
          <w:sz w:val="28"/>
          <w:szCs w:val="28"/>
        </w:rPr>
        <w:t>,</w:t>
      </w:r>
    </w:p>
    <w:p w:rsidR="0019746F" w:rsidRDefault="0019746F" w:rsidP="0019746F">
      <w:pPr>
        <w:spacing w:line="240" w:lineRule="auto"/>
        <w:ind w:firstLine="709"/>
        <w:jc w:val="center"/>
        <w:rPr>
          <w:sz w:val="28"/>
          <w:szCs w:val="28"/>
        </w:rPr>
      </w:pPr>
    </w:p>
    <w:p w:rsidR="00DD62B0" w:rsidRDefault="00DD62B0" w:rsidP="0019746F">
      <w:pPr>
        <w:spacing w:line="240" w:lineRule="auto"/>
        <w:ind w:firstLine="709"/>
        <w:jc w:val="center"/>
        <w:rPr>
          <w:sz w:val="28"/>
          <w:szCs w:val="28"/>
        </w:rPr>
      </w:pPr>
      <w:r>
        <w:rPr>
          <w:sz w:val="28"/>
          <w:szCs w:val="28"/>
        </w:rPr>
        <w:t>УСТАНОВИЛА:</w:t>
      </w:r>
    </w:p>
    <w:p w:rsidR="0019746F" w:rsidRDefault="0019746F" w:rsidP="0019746F">
      <w:pPr>
        <w:spacing w:line="240" w:lineRule="auto"/>
        <w:ind w:firstLine="709"/>
        <w:jc w:val="both"/>
        <w:rPr>
          <w:sz w:val="28"/>
          <w:szCs w:val="28"/>
        </w:rPr>
      </w:pPr>
    </w:p>
    <w:p w:rsidR="00556CAB" w:rsidRDefault="00BA435E" w:rsidP="0019746F">
      <w:pPr>
        <w:spacing w:line="240" w:lineRule="auto"/>
        <w:ind w:firstLine="709"/>
        <w:jc w:val="both"/>
        <w:rPr>
          <w:sz w:val="28"/>
          <w:szCs w:val="28"/>
        </w:rPr>
      </w:pPr>
      <w:r>
        <w:rPr>
          <w:sz w:val="28"/>
          <w:szCs w:val="28"/>
        </w:rPr>
        <w:t xml:space="preserve">В </w:t>
      </w:r>
      <w:proofErr w:type="gramStart"/>
      <w:r>
        <w:rPr>
          <w:sz w:val="28"/>
          <w:szCs w:val="28"/>
        </w:rPr>
        <w:t>Крымское</w:t>
      </w:r>
      <w:proofErr w:type="gramEnd"/>
      <w:r>
        <w:rPr>
          <w:sz w:val="28"/>
          <w:szCs w:val="28"/>
        </w:rPr>
        <w:t xml:space="preserve"> УФАС России </w:t>
      </w:r>
      <w:r w:rsidR="0019746F">
        <w:rPr>
          <w:sz w:val="28"/>
          <w:szCs w:val="28"/>
        </w:rPr>
        <w:t>03.09</w:t>
      </w:r>
      <w:r w:rsidR="00556CAB">
        <w:rPr>
          <w:sz w:val="28"/>
          <w:szCs w:val="28"/>
        </w:rPr>
        <w:t>.2019 поступила жалоба Заявителя на действия</w:t>
      </w:r>
      <w:r w:rsidR="0019746F">
        <w:rPr>
          <w:sz w:val="28"/>
          <w:szCs w:val="28"/>
        </w:rPr>
        <w:t xml:space="preserve"> комиссии</w:t>
      </w:r>
      <w:r w:rsidR="00556CAB">
        <w:rPr>
          <w:sz w:val="28"/>
          <w:szCs w:val="28"/>
        </w:rPr>
        <w:t xml:space="preserve"> Заказчика при проведении Закупки. </w:t>
      </w:r>
    </w:p>
    <w:p w:rsidR="00556CAB" w:rsidRDefault="00556CAB" w:rsidP="00556CAB">
      <w:pPr>
        <w:ind w:firstLine="851"/>
        <w:jc w:val="both"/>
        <w:rPr>
          <w:sz w:val="28"/>
          <w:szCs w:val="28"/>
        </w:rPr>
      </w:pPr>
      <w:r w:rsidRPr="000A78B0">
        <w:rPr>
          <w:sz w:val="28"/>
          <w:szCs w:val="28"/>
        </w:rPr>
        <w:t>Данная жалоба в порядке статьи 18.1 Федерального закона от 26.07.200</w:t>
      </w:r>
      <w:r w:rsidR="00810064">
        <w:rPr>
          <w:sz w:val="28"/>
          <w:szCs w:val="28"/>
        </w:rPr>
        <w:t>6 №135-ФЗ «О защите конкуренции»</w:t>
      </w:r>
      <w:r w:rsidRPr="000A78B0">
        <w:rPr>
          <w:sz w:val="28"/>
          <w:szCs w:val="28"/>
        </w:rPr>
        <w:t xml:space="preserve"> принята Крымским УФАС России к рассмотрению.</w:t>
      </w:r>
    </w:p>
    <w:p w:rsidR="00556CAB" w:rsidRDefault="00556CAB" w:rsidP="00556CAB">
      <w:pPr>
        <w:ind w:firstLine="851"/>
        <w:jc w:val="both"/>
        <w:rPr>
          <w:color w:val="000000"/>
          <w:sz w:val="28"/>
          <w:szCs w:val="28"/>
        </w:rPr>
      </w:pPr>
      <w:r>
        <w:rPr>
          <w:sz w:val="28"/>
          <w:szCs w:val="28"/>
        </w:rPr>
        <w:t>В Крымское УФАС России от Заявителя поступило Заявление об отзыве вышеуказанной жалобы.</w:t>
      </w:r>
    </w:p>
    <w:p w:rsidR="00556CAB" w:rsidRDefault="00556CAB" w:rsidP="00BA435E">
      <w:pPr>
        <w:spacing w:line="240" w:lineRule="auto"/>
        <w:ind w:firstLine="709"/>
        <w:jc w:val="both"/>
        <w:rPr>
          <w:sz w:val="28"/>
          <w:szCs w:val="28"/>
        </w:rPr>
      </w:pPr>
      <w:r>
        <w:rPr>
          <w:sz w:val="28"/>
          <w:szCs w:val="28"/>
        </w:rPr>
        <w:t>В соответствии с частью 24 статьи 18.1 Закона о защите конкуренции</w:t>
      </w:r>
      <w:r w:rsidRPr="000A78B0">
        <w:rPr>
          <w:sz w:val="28"/>
          <w:szCs w:val="28"/>
        </w:rPr>
        <w:t xml:space="preserve"> Заявитель вправе отозвать жалобу до принятия решения по существу жалобы. </w:t>
      </w:r>
      <w:proofErr w:type="gramStart"/>
      <w:r w:rsidRPr="000A78B0">
        <w:rPr>
          <w:sz w:val="28"/>
          <w:szCs w:val="28"/>
        </w:rPr>
        <w:lastRenderedPageBreak/>
        <w:t>Заявитель, отозвавший поданную им жалобу, не вправе подать повторно жалобу на те же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порядке, установленном настоящей статьей</w:t>
      </w:r>
      <w:r>
        <w:rPr>
          <w:sz w:val="28"/>
          <w:szCs w:val="28"/>
        </w:rPr>
        <w:t>.</w:t>
      </w:r>
      <w:proofErr w:type="gramEnd"/>
    </w:p>
    <w:p w:rsidR="00CA3533" w:rsidRPr="00754F41" w:rsidRDefault="00CA3533" w:rsidP="00BA435E">
      <w:pPr>
        <w:spacing w:line="240" w:lineRule="auto"/>
        <w:ind w:firstLine="709"/>
        <w:jc w:val="both"/>
        <w:rPr>
          <w:sz w:val="28"/>
          <w:szCs w:val="28"/>
        </w:rPr>
      </w:pPr>
      <w:r w:rsidRPr="00412DE7">
        <w:rPr>
          <w:sz w:val="28"/>
          <w:szCs w:val="28"/>
        </w:rPr>
        <w:t>На основании изложенного, руководствуясь</w:t>
      </w:r>
      <w:r w:rsidR="00D94D42">
        <w:rPr>
          <w:sz w:val="28"/>
          <w:szCs w:val="28"/>
        </w:rPr>
        <w:t xml:space="preserve"> частью</w:t>
      </w:r>
      <w:r w:rsidRPr="00412DE7">
        <w:rPr>
          <w:sz w:val="28"/>
          <w:szCs w:val="28"/>
        </w:rPr>
        <w:t xml:space="preserve"> 20 статьи 18.1 Закона о защите конкуренции, Комиссия</w:t>
      </w:r>
    </w:p>
    <w:p w:rsidR="00DD62B0" w:rsidRDefault="00DD62B0" w:rsidP="00BA435E">
      <w:pPr>
        <w:spacing w:line="240" w:lineRule="auto"/>
        <w:ind w:firstLine="709"/>
        <w:jc w:val="center"/>
        <w:rPr>
          <w:sz w:val="28"/>
          <w:szCs w:val="28"/>
        </w:rPr>
      </w:pPr>
      <w:r>
        <w:rPr>
          <w:sz w:val="28"/>
          <w:szCs w:val="28"/>
        </w:rPr>
        <w:t>РЕШИЛА:</w:t>
      </w:r>
    </w:p>
    <w:p w:rsidR="00BA435E" w:rsidRDefault="00BA435E" w:rsidP="00BA435E">
      <w:pPr>
        <w:spacing w:line="240" w:lineRule="auto"/>
        <w:ind w:firstLine="709"/>
        <w:jc w:val="both"/>
        <w:rPr>
          <w:sz w:val="28"/>
          <w:szCs w:val="28"/>
        </w:rPr>
      </w:pPr>
    </w:p>
    <w:p w:rsidR="00556CAB" w:rsidRDefault="00556CAB" w:rsidP="00BA435E">
      <w:pPr>
        <w:spacing w:line="240" w:lineRule="auto"/>
        <w:ind w:firstLine="709"/>
        <w:jc w:val="both"/>
        <w:rPr>
          <w:sz w:val="28"/>
          <w:szCs w:val="28"/>
        </w:rPr>
      </w:pPr>
      <w:r>
        <w:rPr>
          <w:sz w:val="28"/>
          <w:szCs w:val="28"/>
        </w:rPr>
        <w:t xml:space="preserve">Заявление Заявителя об отзыве жалобы на действия </w:t>
      </w:r>
      <w:r w:rsidR="0019746F">
        <w:rPr>
          <w:sz w:val="28"/>
          <w:szCs w:val="28"/>
        </w:rPr>
        <w:t xml:space="preserve">комиссии </w:t>
      </w:r>
      <w:r>
        <w:rPr>
          <w:sz w:val="28"/>
          <w:szCs w:val="28"/>
        </w:rPr>
        <w:t>Заказчика при проведении Закупки удовлетворить и прек</w:t>
      </w:r>
      <w:r w:rsidR="00FD31E6">
        <w:rPr>
          <w:sz w:val="28"/>
          <w:szCs w:val="28"/>
        </w:rPr>
        <w:t>ратить рассмотрение дела №06/</w:t>
      </w:r>
      <w:r w:rsidR="0019746F">
        <w:rPr>
          <w:sz w:val="28"/>
          <w:szCs w:val="28"/>
        </w:rPr>
        <w:t>2356</w:t>
      </w:r>
      <w:r>
        <w:rPr>
          <w:sz w:val="28"/>
          <w:szCs w:val="28"/>
        </w:rPr>
        <w:t>-19.</w:t>
      </w:r>
    </w:p>
    <w:p w:rsidR="00556CAB" w:rsidRDefault="00556CAB" w:rsidP="00BA435E">
      <w:pPr>
        <w:spacing w:line="240" w:lineRule="auto"/>
        <w:ind w:firstLine="709"/>
        <w:jc w:val="both"/>
        <w:rPr>
          <w:sz w:val="28"/>
          <w:szCs w:val="28"/>
        </w:rPr>
      </w:pPr>
      <w:r>
        <w:rPr>
          <w:sz w:val="28"/>
          <w:szCs w:val="28"/>
        </w:rPr>
        <w:t>Настоящее решение может быть обжаловано в судебном порядке в течение трех месяцев со дня его принятия.</w:t>
      </w:r>
    </w:p>
    <w:p w:rsidR="00DD62B0" w:rsidRDefault="00DD62B0" w:rsidP="00DD62B0">
      <w:pPr>
        <w:rPr>
          <w:sz w:val="28"/>
          <w:szCs w:val="28"/>
        </w:rPr>
      </w:pPr>
    </w:p>
    <w:p w:rsidR="00784B8F" w:rsidRDefault="00784B8F" w:rsidP="00BA435E">
      <w:pPr>
        <w:spacing w:line="480" w:lineRule="auto"/>
        <w:jc w:val="both"/>
      </w:pPr>
      <w:bookmarkStart w:id="0" w:name="_GoBack"/>
      <w:bookmarkEnd w:id="0"/>
    </w:p>
    <w:sectPr w:rsidR="00784B8F" w:rsidSect="00784B8F">
      <w:headerReference w:type="default" r:id="rId8"/>
      <w:pgSz w:w="11906" w:h="16838" w:code="9"/>
      <w:pgMar w:top="426" w:right="567" w:bottom="1134" w:left="1134" w:header="567"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B21" w:rsidRDefault="003E4B21">
      <w:pPr>
        <w:spacing w:line="240" w:lineRule="auto"/>
      </w:pPr>
      <w:r>
        <w:separator/>
      </w:r>
    </w:p>
  </w:endnote>
  <w:endnote w:type="continuationSeparator" w:id="0">
    <w:p w:rsidR="003E4B21" w:rsidRDefault="003E4B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Roman, 'Times New Roman'">
    <w:altName w:val="Times New Roman"/>
    <w:charset w:val="00"/>
    <w:family w:val="roman"/>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B21" w:rsidRDefault="003E4B21">
      <w:pPr>
        <w:spacing w:line="240" w:lineRule="auto"/>
      </w:pPr>
      <w:r>
        <w:separator/>
      </w:r>
    </w:p>
  </w:footnote>
  <w:footnote w:type="continuationSeparator" w:id="0">
    <w:p w:rsidR="003E4B21" w:rsidRDefault="003E4B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21" w:rsidRDefault="00BA435E">
    <w:pPr>
      <w:pStyle w:val="a3"/>
      <w:jc w:val="center"/>
    </w:pPr>
    <w:r>
      <w:rPr>
        <w:noProof/>
      </w:rPr>
      <w:fldChar w:fldCharType="begin"/>
    </w:r>
    <w:r>
      <w:rPr>
        <w:noProof/>
      </w:rPr>
      <w:instrText xml:space="preserve"> PAGE   \* MERGEFORMAT </w:instrText>
    </w:r>
    <w:r>
      <w:rPr>
        <w:noProof/>
      </w:rPr>
      <w:fldChar w:fldCharType="separate"/>
    </w:r>
    <w:r w:rsidR="00041CE1">
      <w:rPr>
        <w:noProof/>
      </w:rPr>
      <w:t>2</w:t>
    </w:r>
    <w:r>
      <w:rPr>
        <w:noProof/>
      </w:rPr>
      <w:fldChar w:fldCharType="end"/>
    </w:r>
  </w:p>
  <w:p w:rsidR="003E4B21" w:rsidRDefault="003E4B2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B7B"/>
    <w:rsid w:val="00023567"/>
    <w:rsid w:val="000355BF"/>
    <w:rsid w:val="00041CE1"/>
    <w:rsid w:val="00084F99"/>
    <w:rsid w:val="001210FC"/>
    <w:rsid w:val="0019746F"/>
    <w:rsid w:val="001E1FC2"/>
    <w:rsid w:val="00223847"/>
    <w:rsid w:val="0026067A"/>
    <w:rsid w:val="002B1908"/>
    <w:rsid w:val="002F5507"/>
    <w:rsid w:val="00355340"/>
    <w:rsid w:val="0037303D"/>
    <w:rsid w:val="003A5D05"/>
    <w:rsid w:val="003E4B21"/>
    <w:rsid w:val="00556CAB"/>
    <w:rsid w:val="006765AA"/>
    <w:rsid w:val="006A7E82"/>
    <w:rsid w:val="006D77BA"/>
    <w:rsid w:val="00720059"/>
    <w:rsid w:val="00784B8F"/>
    <w:rsid w:val="00810064"/>
    <w:rsid w:val="008F361E"/>
    <w:rsid w:val="00AA2D3B"/>
    <w:rsid w:val="00B04E25"/>
    <w:rsid w:val="00B10B84"/>
    <w:rsid w:val="00B623D6"/>
    <w:rsid w:val="00B73C32"/>
    <w:rsid w:val="00BA435E"/>
    <w:rsid w:val="00CA3533"/>
    <w:rsid w:val="00CF3D36"/>
    <w:rsid w:val="00D127A8"/>
    <w:rsid w:val="00D52B20"/>
    <w:rsid w:val="00D746FD"/>
    <w:rsid w:val="00D94D42"/>
    <w:rsid w:val="00DD62B0"/>
    <w:rsid w:val="00E67CA4"/>
    <w:rsid w:val="00EC0210"/>
    <w:rsid w:val="00F20B7B"/>
    <w:rsid w:val="00F357EE"/>
    <w:rsid w:val="00F362E5"/>
    <w:rsid w:val="00FD3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2B0"/>
    <w:pPr>
      <w:widowControl w:val="0"/>
      <w:suppressAutoHyphens/>
      <w:spacing w:after="0" w:line="100" w:lineRule="atLeast"/>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62B0"/>
    <w:pPr>
      <w:suppressLineNumbers/>
      <w:tabs>
        <w:tab w:val="center" w:pos="4677"/>
        <w:tab w:val="right" w:pos="9355"/>
      </w:tabs>
    </w:pPr>
  </w:style>
  <w:style w:type="character" w:customStyle="1" w:styleId="a4">
    <w:name w:val="Верхний колонтитул Знак"/>
    <w:basedOn w:val="a0"/>
    <w:link w:val="a3"/>
    <w:uiPriority w:val="99"/>
    <w:rsid w:val="00DD62B0"/>
    <w:rPr>
      <w:rFonts w:ascii="Times New Roman" w:eastAsia="SimSun" w:hAnsi="Times New Roman" w:cs="Mangal"/>
      <w:kern w:val="1"/>
      <w:sz w:val="24"/>
      <w:szCs w:val="24"/>
      <w:lang w:eastAsia="hi-IN" w:bidi="hi-IN"/>
    </w:rPr>
  </w:style>
  <w:style w:type="paragraph" w:styleId="a5">
    <w:name w:val="Normal (Web)"/>
    <w:aliases w:val="Знак2,Обычный (Web),Обычный (веб) Знак Знак,Знак Знак Знак,Знак Знак2,Обычный (веб) Знак Знак Знак1,Знак Знак Знак Знак Знак,Обычный (веб) Знак Знак Знак Знак,Знак Знак Знак1 Знак Знак,Знак Знак6,Обычный (веб)1,Обычный (Web) Знак Знак Знак"/>
    <w:basedOn w:val="a"/>
    <w:link w:val="a6"/>
    <w:uiPriority w:val="99"/>
    <w:unhideWhenUsed/>
    <w:qFormat/>
    <w:rsid w:val="00DD62B0"/>
    <w:pPr>
      <w:widowControl/>
      <w:suppressAutoHyphens w:val="0"/>
      <w:spacing w:before="100" w:beforeAutospacing="1" w:after="119" w:line="240" w:lineRule="auto"/>
    </w:pPr>
    <w:rPr>
      <w:rFonts w:eastAsia="Times New Roman" w:cs="Times New Roman"/>
      <w:kern w:val="0"/>
      <w:lang w:bidi="ar-SA"/>
    </w:rPr>
  </w:style>
  <w:style w:type="paragraph" w:styleId="a7">
    <w:name w:val="List Paragraph"/>
    <w:aliases w:val="Bullet List,FooterText,numbered,Paragraphe de liste1,lp1"/>
    <w:basedOn w:val="a"/>
    <w:link w:val="a8"/>
    <w:uiPriority w:val="34"/>
    <w:qFormat/>
    <w:rsid w:val="00DD62B0"/>
    <w:pPr>
      <w:ind w:left="708"/>
    </w:pPr>
    <w:rPr>
      <w:szCs w:val="21"/>
    </w:rPr>
  </w:style>
  <w:style w:type="character" w:customStyle="1" w:styleId="a6">
    <w:name w:val="Обычный (веб) Знак"/>
    <w:aliases w:val="Знак2 Знак,Обычный (Web) Знак,Обычный (веб) Знак Знак Знак,Знак Знак Знак Знак,Знак Знак2 Знак,Обычный (веб) Знак Знак Знак1 Знак,Знак Знак Знак Знак Знак Знак,Обычный (веб) Знак Знак Знак Знак Знак,Знак Знак Знак1 Знак Знак Знак"/>
    <w:link w:val="a5"/>
    <w:uiPriority w:val="99"/>
    <w:locked/>
    <w:rsid w:val="00DD62B0"/>
    <w:rPr>
      <w:rFonts w:ascii="Times New Roman" w:eastAsia="Times New Roman" w:hAnsi="Times New Roman" w:cs="Times New Roman"/>
      <w:sz w:val="24"/>
      <w:szCs w:val="24"/>
    </w:rPr>
  </w:style>
  <w:style w:type="character" w:customStyle="1" w:styleId="a8">
    <w:name w:val="Абзац списка Знак"/>
    <w:aliases w:val="Bullet List Знак,FooterText Знак,numbered Знак,Paragraphe de liste1 Знак,lp1 Знак"/>
    <w:link w:val="a7"/>
    <w:uiPriority w:val="34"/>
    <w:locked/>
    <w:rsid w:val="00DD62B0"/>
    <w:rPr>
      <w:rFonts w:ascii="Times New Roman" w:eastAsia="SimSun" w:hAnsi="Times New Roman" w:cs="Mangal"/>
      <w:kern w:val="1"/>
      <w:sz w:val="24"/>
      <w:szCs w:val="21"/>
      <w:lang w:eastAsia="hi-IN" w:bidi="hi-IN"/>
    </w:rPr>
  </w:style>
  <w:style w:type="character" w:customStyle="1" w:styleId="pinkbg">
    <w:name w:val="pinkbg"/>
    <w:rsid w:val="00DD62B0"/>
  </w:style>
  <w:style w:type="paragraph" w:styleId="a9">
    <w:name w:val="Balloon Text"/>
    <w:basedOn w:val="a"/>
    <w:link w:val="aa"/>
    <w:uiPriority w:val="99"/>
    <w:semiHidden/>
    <w:unhideWhenUsed/>
    <w:rsid w:val="00DD62B0"/>
    <w:pPr>
      <w:spacing w:line="240" w:lineRule="auto"/>
    </w:pPr>
    <w:rPr>
      <w:rFonts w:ascii="Tahoma" w:hAnsi="Tahoma"/>
      <w:sz w:val="16"/>
      <w:szCs w:val="14"/>
    </w:rPr>
  </w:style>
  <w:style w:type="character" w:customStyle="1" w:styleId="aa">
    <w:name w:val="Текст выноски Знак"/>
    <w:basedOn w:val="a0"/>
    <w:link w:val="a9"/>
    <w:uiPriority w:val="99"/>
    <w:semiHidden/>
    <w:rsid w:val="00DD62B0"/>
    <w:rPr>
      <w:rFonts w:ascii="Tahoma" w:eastAsia="SimSun" w:hAnsi="Tahoma" w:cs="Mangal"/>
      <w:kern w:val="1"/>
      <w:sz w:val="16"/>
      <w:szCs w:val="14"/>
      <w:lang w:eastAsia="hi-IN" w:bidi="hi-IN"/>
    </w:rPr>
  </w:style>
  <w:style w:type="character" w:styleId="ab">
    <w:name w:val="Hyperlink"/>
    <w:basedOn w:val="a0"/>
    <w:uiPriority w:val="99"/>
    <w:semiHidden/>
    <w:unhideWhenUsed/>
    <w:rsid w:val="00784B8F"/>
    <w:rPr>
      <w:color w:val="0000FF"/>
      <w:u w:val="single"/>
    </w:rPr>
  </w:style>
  <w:style w:type="paragraph" w:styleId="ac">
    <w:name w:val="Body Text"/>
    <w:basedOn w:val="a"/>
    <w:link w:val="ad"/>
    <w:uiPriority w:val="99"/>
    <w:semiHidden/>
    <w:unhideWhenUsed/>
    <w:rsid w:val="002B1908"/>
    <w:pPr>
      <w:widowControl/>
      <w:suppressAutoHyphens w:val="0"/>
      <w:spacing w:after="120" w:line="240" w:lineRule="auto"/>
    </w:pPr>
    <w:rPr>
      <w:rFonts w:eastAsia="Times New Roman" w:cs="Times New Roman"/>
      <w:kern w:val="0"/>
      <w:lang w:eastAsia="ru-RU" w:bidi="ar-SA"/>
    </w:rPr>
  </w:style>
  <w:style w:type="character" w:customStyle="1" w:styleId="ad">
    <w:name w:val="Основной текст Знак"/>
    <w:basedOn w:val="a0"/>
    <w:link w:val="ac"/>
    <w:uiPriority w:val="99"/>
    <w:semiHidden/>
    <w:rsid w:val="002B19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2B0"/>
    <w:pPr>
      <w:widowControl w:val="0"/>
      <w:suppressAutoHyphens/>
      <w:spacing w:after="0" w:line="100" w:lineRule="atLeast"/>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62B0"/>
    <w:pPr>
      <w:suppressLineNumbers/>
      <w:tabs>
        <w:tab w:val="center" w:pos="4677"/>
        <w:tab w:val="right" w:pos="9355"/>
      </w:tabs>
    </w:pPr>
  </w:style>
  <w:style w:type="character" w:customStyle="1" w:styleId="a4">
    <w:name w:val="Верхний колонтитул Знак"/>
    <w:basedOn w:val="a0"/>
    <w:link w:val="a3"/>
    <w:uiPriority w:val="99"/>
    <w:rsid w:val="00DD62B0"/>
    <w:rPr>
      <w:rFonts w:ascii="Times New Roman" w:eastAsia="SimSun" w:hAnsi="Times New Roman" w:cs="Mangal"/>
      <w:kern w:val="1"/>
      <w:sz w:val="24"/>
      <w:szCs w:val="24"/>
      <w:lang w:eastAsia="hi-IN" w:bidi="hi-IN"/>
    </w:rPr>
  </w:style>
  <w:style w:type="paragraph" w:styleId="a5">
    <w:name w:val="Normal (Web)"/>
    <w:aliases w:val="Знак2,Обычный (Web),Обычный (веб) Знак Знак,Знак Знак Знак,Знак Знак2,Обычный (веб) Знак Знак Знак1,Знак Знак Знак Знак Знак,Обычный (веб) Знак Знак Знак Знак,Знак Знак Знак1 Знак Знак,Знак Знак6,Обычный (веб)1,Обычный (Web) Знак Знак Знак"/>
    <w:basedOn w:val="a"/>
    <w:link w:val="a6"/>
    <w:uiPriority w:val="99"/>
    <w:unhideWhenUsed/>
    <w:qFormat/>
    <w:rsid w:val="00DD62B0"/>
    <w:pPr>
      <w:widowControl/>
      <w:suppressAutoHyphens w:val="0"/>
      <w:spacing w:before="100" w:beforeAutospacing="1" w:after="119" w:line="240" w:lineRule="auto"/>
    </w:pPr>
    <w:rPr>
      <w:rFonts w:eastAsia="Times New Roman" w:cs="Times New Roman"/>
      <w:kern w:val="0"/>
      <w:lang w:bidi="ar-SA"/>
    </w:rPr>
  </w:style>
  <w:style w:type="paragraph" w:styleId="a7">
    <w:name w:val="List Paragraph"/>
    <w:aliases w:val="Bullet List,FooterText,numbered,Paragraphe de liste1,lp1"/>
    <w:basedOn w:val="a"/>
    <w:link w:val="a8"/>
    <w:uiPriority w:val="34"/>
    <w:qFormat/>
    <w:rsid w:val="00DD62B0"/>
    <w:pPr>
      <w:ind w:left="708"/>
    </w:pPr>
    <w:rPr>
      <w:szCs w:val="21"/>
    </w:rPr>
  </w:style>
  <w:style w:type="character" w:customStyle="1" w:styleId="a6">
    <w:name w:val="Обычный (веб) Знак"/>
    <w:aliases w:val="Знак2 Знак,Обычный (Web) Знак,Обычный (веб) Знак Знак Знак,Знак Знак Знак Знак,Знак Знак2 Знак,Обычный (веб) Знак Знак Знак1 Знак,Знак Знак Знак Знак Знак Знак,Обычный (веб) Знак Знак Знак Знак Знак,Знак Знак Знак1 Знак Знак Знак"/>
    <w:link w:val="a5"/>
    <w:uiPriority w:val="99"/>
    <w:locked/>
    <w:rsid w:val="00DD62B0"/>
    <w:rPr>
      <w:rFonts w:ascii="Times New Roman" w:eastAsia="Times New Roman" w:hAnsi="Times New Roman" w:cs="Times New Roman"/>
      <w:sz w:val="24"/>
      <w:szCs w:val="24"/>
    </w:rPr>
  </w:style>
  <w:style w:type="character" w:customStyle="1" w:styleId="a8">
    <w:name w:val="Абзац списка Знак"/>
    <w:aliases w:val="Bullet List Знак,FooterText Знак,numbered Знак,Paragraphe de liste1 Знак,lp1 Знак"/>
    <w:link w:val="a7"/>
    <w:uiPriority w:val="34"/>
    <w:locked/>
    <w:rsid w:val="00DD62B0"/>
    <w:rPr>
      <w:rFonts w:ascii="Times New Roman" w:eastAsia="SimSun" w:hAnsi="Times New Roman" w:cs="Mangal"/>
      <w:kern w:val="1"/>
      <w:sz w:val="24"/>
      <w:szCs w:val="21"/>
      <w:lang w:eastAsia="hi-IN" w:bidi="hi-IN"/>
    </w:rPr>
  </w:style>
  <w:style w:type="character" w:customStyle="1" w:styleId="pinkbg">
    <w:name w:val="pinkbg"/>
    <w:rsid w:val="00DD62B0"/>
  </w:style>
  <w:style w:type="paragraph" w:styleId="a9">
    <w:name w:val="Balloon Text"/>
    <w:basedOn w:val="a"/>
    <w:link w:val="aa"/>
    <w:uiPriority w:val="99"/>
    <w:semiHidden/>
    <w:unhideWhenUsed/>
    <w:rsid w:val="00DD62B0"/>
    <w:pPr>
      <w:spacing w:line="240" w:lineRule="auto"/>
    </w:pPr>
    <w:rPr>
      <w:rFonts w:ascii="Tahoma" w:hAnsi="Tahoma"/>
      <w:sz w:val="16"/>
      <w:szCs w:val="14"/>
    </w:rPr>
  </w:style>
  <w:style w:type="character" w:customStyle="1" w:styleId="aa">
    <w:name w:val="Текст выноски Знак"/>
    <w:basedOn w:val="a0"/>
    <w:link w:val="a9"/>
    <w:uiPriority w:val="99"/>
    <w:semiHidden/>
    <w:rsid w:val="00DD62B0"/>
    <w:rPr>
      <w:rFonts w:ascii="Tahoma" w:eastAsia="SimSun" w:hAnsi="Tahoma" w:cs="Mangal"/>
      <w:kern w:val="1"/>
      <w:sz w:val="16"/>
      <w:szCs w:val="14"/>
      <w:lang w:eastAsia="hi-IN" w:bidi="hi-IN"/>
    </w:rPr>
  </w:style>
  <w:style w:type="character" w:styleId="ab">
    <w:name w:val="Hyperlink"/>
    <w:basedOn w:val="a0"/>
    <w:uiPriority w:val="99"/>
    <w:semiHidden/>
    <w:unhideWhenUsed/>
    <w:rsid w:val="00784B8F"/>
    <w:rPr>
      <w:color w:val="0000FF"/>
      <w:u w:val="single"/>
    </w:rPr>
  </w:style>
  <w:style w:type="paragraph" w:styleId="ac">
    <w:name w:val="Body Text"/>
    <w:basedOn w:val="a"/>
    <w:link w:val="ad"/>
    <w:uiPriority w:val="99"/>
    <w:semiHidden/>
    <w:unhideWhenUsed/>
    <w:rsid w:val="002B1908"/>
    <w:pPr>
      <w:widowControl/>
      <w:suppressAutoHyphens w:val="0"/>
      <w:spacing w:after="120" w:line="240" w:lineRule="auto"/>
    </w:pPr>
    <w:rPr>
      <w:rFonts w:eastAsia="Times New Roman" w:cs="Times New Roman"/>
      <w:kern w:val="0"/>
      <w:lang w:eastAsia="ru-RU" w:bidi="ar-SA"/>
    </w:rPr>
  </w:style>
  <w:style w:type="character" w:customStyle="1" w:styleId="ad">
    <w:name w:val="Основной текст Знак"/>
    <w:basedOn w:val="a0"/>
    <w:link w:val="ac"/>
    <w:uiPriority w:val="99"/>
    <w:semiHidden/>
    <w:rsid w:val="002B190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to82-admin</dc:creator>
  <cp:lastModifiedBy>Демченко Тамара Сергеевна</cp:lastModifiedBy>
  <cp:revision>2</cp:revision>
  <cp:lastPrinted>2019-08-22T11:09:00Z</cp:lastPrinted>
  <dcterms:created xsi:type="dcterms:W3CDTF">2019-10-01T14:55:00Z</dcterms:created>
  <dcterms:modified xsi:type="dcterms:W3CDTF">2019-10-01T14:55:00Z</dcterms:modified>
</cp:coreProperties>
</file>